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08" w:rsidRPr="005B4835" w:rsidRDefault="00B0214F" w:rsidP="00B021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B4835">
        <w:rPr>
          <w:rFonts w:ascii="Times New Roman" w:hAnsi="Times New Roman" w:cs="Times New Roman"/>
          <w:b/>
          <w:sz w:val="28"/>
          <w:szCs w:val="28"/>
        </w:rPr>
        <w:t xml:space="preserve">Інформація про загальну площу приміщень, що використовується для проводження освітньої діяльності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96"/>
        <w:gridCol w:w="2092"/>
        <w:gridCol w:w="1587"/>
        <w:gridCol w:w="2492"/>
        <w:gridCol w:w="2012"/>
        <w:gridCol w:w="2028"/>
        <w:gridCol w:w="2087"/>
      </w:tblGrid>
      <w:tr w:rsidR="008F0052" w:rsidTr="008F0052">
        <w:tc>
          <w:tcPr>
            <w:tcW w:w="2109" w:type="dxa"/>
            <w:vMerge w:val="restart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Адреса приміщення </w:t>
            </w:r>
          </w:p>
        </w:tc>
        <w:tc>
          <w:tcPr>
            <w:tcW w:w="2109" w:type="dxa"/>
            <w:vMerge w:val="restart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власника майна</w:t>
            </w:r>
          </w:p>
        </w:tc>
        <w:tc>
          <w:tcPr>
            <w:tcW w:w="1654" w:type="dxa"/>
            <w:vMerge w:val="restart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метрів </w:t>
            </w:r>
          </w:p>
        </w:tc>
        <w:tc>
          <w:tcPr>
            <w:tcW w:w="2565" w:type="dxa"/>
            <w:vMerge w:val="restart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та реквізити документа про право власності або користування </w:t>
            </w:r>
          </w:p>
        </w:tc>
        <w:tc>
          <w:tcPr>
            <w:tcW w:w="6331" w:type="dxa"/>
            <w:gridSpan w:val="3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про право користування </w:t>
            </w:r>
          </w:p>
        </w:tc>
      </w:tr>
      <w:tr w:rsidR="008F0052" w:rsidTr="008F0052">
        <w:tc>
          <w:tcPr>
            <w:tcW w:w="2109" w:type="dxa"/>
            <w:vMerge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Строк дії договору оренди </w:t>
            </w:r>
          </w:p>
        </w:tc>
        <w:tc>
          <w:tcPr>
            <w:tcW w:w="2110" w:type="dxa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державної реєстрації </w:t>
            </w:r>
          </w:p>
        </w:tc>
        <w:tc>
          <w:tcPr>
            <w:tcW w:w="2111" w:type="dxa"/>
          </w:tcPr>
          <w:p w:rsidR="008F0052" w:rsidRDefault="008F0052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матеріального посвідчення </w:t>
            </w:r>
          </w:p>
        </w:tc>
      </w:tr>
      <w:tr w:rsidR="00B0214F" w:rsidTr="008F0052">
        <w:tc>
          <w:tcPr>
            <w:tcW w:w="2109" w:type="dxa"/>
          </w:tcPr>
          <w:p w:rsidR="00B021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М.Шостка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вул.Чайковського,19</w:t>
            </w:r>
          </w:p>
        </w:tc>
        <w:tc>
          <w:tcPr>
            <w:tcW w:w="2109" w:type="dxa"/>
          </w:tcPr>
          <w:p w:rsidR="00B021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Шосткинської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654" w:type="dxa"/>
          </w:tcPr>
          <w:p w:rsidR="00B0214F" w:rsidRPr="00FF13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5" w:type="dxa"/>
          </w:tcPr>
          <w:p w:rsidR="00B021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0" w:type="dxa"/>
          </w:tcPr>
          <w:p w:rsidR="00B021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0" w:type="dxa"/>
          </w:tcPr>
          <w:p w:rsidR="00B021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1" w:type="dxa"/>
          </w:tcPr>
          <w:p w:rsidR="00B0214F" w:rsidRDefault="00FF134F" w:rsidP="00B0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14F" w:rsidRPr="005B4835" w:rsidRDefault="00B0214F" w:rsidP="00B0214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F0052" w:rsidRPr="005B4835" w:rsidRDefault="008F0052" w:rsidP="008F005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B4835">
        <w:rPr>
          <w:rFonts w:ascii="Times New Roman" w:hAnsi="Times New Roman" w:cs="Times New Roman"/>
          <w:b/>
          <w:sz w:val="28"/>
          <w:szCs w:val="28"/>
        </w:rPr>
        <w:t xml:space="preserve">Забезпечення приміщеннями навчального призначення, іншими приміщеннями, спортивними майданчиками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  <w:gridCol w:w="2462"/>
        <w:gridCol w:w="2462"/>
      </w:tblGrid>
      <w:tr w:rsidR="0081373F" w:rsidTr="00575FE2">
        <w:tc>
          <w:tcPr>
            <w:tcW w:w="2461" w:type="dxa"/>
            <w:vMerge w:val="restart"/>
          </w:tcPr>
          <w:p w:rsidR="0081373F" w:rsidRDefault="0081373F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приміщень навчального призначення, інших приміщень, спортивних майданчиків (відповідно до норм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-технічного забезпечення)</w:t>
            </w:r>
          </w:p>
        </w:tc>
        <w:tc>
          <w:tcPr>
            <w:tcW w:w="4922" w:type="dxa"/>
            <w:gridSpan w:val="2"/>
          </w:tcPr>
          <w:p w:rsidR="0081373F" w:rsidRDefault="00AF021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приміщень, майданчиків, одиниць</w:t>
            </w:r>
          </w:p>
        </w:tc>
        <w:tc>
          <w:tcPr>
            <w:tcW w:w="4923" w:type="dxa"/>
            <w:gridSpan w:val="2"/>
          </w:tcPr>
          <w:p w:rsidR="0081373F" w:rsidRDefault="00A25DF6" w:rsidP="00A2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 з розрахунку на одну дитину</w:t>
            </w:r>
            <w:r w:rsidR="00AF02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F0216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AF0216">
              <w:rPr>
                <w:rFonts w:ascii="Times New Roman" w:hAnsi="Times New Roman" w:cs="Times New Roman"/>
                <w:sz w:val="28"/>
                <w:szCs w:val="28"/>
              </w:rPr>
              <w:t xml:space="preserve">. метрів </w:t>
            </w:r>
          </w:p>
        </w:tc>
        <w:tc>
          <w:tcPr>
            <w:tcW w:w="2462" w:type="dxa"/>
            <w:vMerge w:val="restart"/>
          </w:tcPr>
          <w:p w:rsidR="0081373F" w:rsidRPr="00572EAC" w:rsidRDefault="00572EAC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Відомості про приміщення, майданчики (власні̸ в оперативному управлінні̸  у господарському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вданні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̸ наймані (оренді) тощо)</w:t>
            </w:r>
          </w:p>
        </w:tc>
      </w:tr>
      <w:tr w:rsidR="008F0052" w:rsidTr="008F0052">
        <w:tc>
          <w:tcPr>
            <w:tcW w:w="2461" w:type="dxa"/>
            <w:vMerge/>
          </w:tcPr>
          <w:p w:rsidR="008F0052" w:rsidRDefault="008F0052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</w:tcPr>
          <w:p w:rsidR="008F0052" w:rsidRDefault="00AF021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</w:t>
            </w:r>
          </w:p>
        </w:tc>
        <w:tc>
          <w:tcPr>
            <w:tcW w:w="2461" w:type="dxa"/>
          </w:tcPr>
          <w:p w:rsidR="008F0052" w:rsidRDefault="00AF021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Фактична </w:t>
            </w:r>
          </w:p>
        </w:tc>
        <w:tc>
          <w:tcPr>
            <w:tcW w:w="2461" w:type="dxa"/>
          </w:tcPr>
          <w:p w:rsidR="008F0052" w:rsidRDefault="00AF021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Необхідна </w:t>
            </w:r>
          </w:p>
        </w:tc>
        <w:tc>
          <w:tcPr>
            <w:tcW w:w="2462" w:type="dxa"/>
          </w:tcPr>
          <w:p w:rsidR="008F0052" w:rsidRDefault="00AF021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Фактична </w:t>
            </w:r>
          </w:p>
        </w:tc>
        <w:tc>
          <w:tcPr>
            <w:tcW w:w="2462" w:type="dxa"/>
            <w:vMerge/>
          </w:tcPr>
          <w:p w:rsidR="008F0052" w:rsidRDefault="008F0052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52" w:rsidTr="008F0052">
        <w:tc>
          <w:tcPr>
            <w:tcW w:w="2461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Групові кімнати</w:t>
            </w:r>
          </w:p>
        </w:tc>
        <w:tc>
          <w:tcPr>
            <w:tcW w:w="2461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1" w:type="dxa"/>
          </w:tcPr>
          <w:p w:rsidR="008F0052" w:rsidRP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62" w:type="dxa"/>
          </w:tcPr>
          <w:p w:rsidR="008F0052" w:rsidRP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62" w:type="dxa"/>
          </w:tcPr>
          <w:p w:rsidR="008F0052" w:rsidRP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власні</w:t>
            </w:r>
          </w:p>
        </w:tc>
      </w:tr>
      <w:tr w:rsidR="005B4835" w:rsidTr="008F0052">
        <w:tc>
          <w:tcPr>
            <w:tcW w:w="2461" w:type="dxa"/>
          </w:tcPr>
          <w:p w:rsidR="005B4835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Музична зала</w:t>
            </w:r>
          </w:p>
        </w:tc>
        <w:tc>
          <w:tcPr>
            <w:tcW w:w="2461" w:type="dxa"/>
          </w:tcPr>
          <w:p w:rsidR="005B4835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5B4835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5B4835" w:rsidRDefault="005B4835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5B4835" w:rsidRDefault="005B4835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5B4835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власна</w:t>
            </w:r>
          </w:p>
        </w:tc>
      </w:tr>
      <w:tr w:rsidR="008F0052" w:rsidTr="008F0052">
        <w:tc>
          <w:tcPr>
            <w:tcW w:w="2461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 зала</w:t>
            </w:r>
          </w:p>
        </w:tc>
        <w:tc>
          <w:tcPr>
            <w:tcW w:w="2461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8F0052" w:rsidRDefault="008F0052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8F0052" w:rsidRDefault="008F0052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8F0052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власна</w:t>
            </w:r>
          </w:p>
        </w:tc>
      </w:tr>
      <w:tr w:rsidR="00A25DF6" w:rsidTr="008F0052"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Харчоблок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власна</w:t>
            </w:r>
          </w:p>
        </w:tc>
      </w:tr>
      <w:tr w:rsidR="00A25DF6" w:rsidTr="008F0052"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Пральня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власна</w:t>
            </w:r>
          </w:p>
        </w:tc>
      </w:tr>
      <w:tr w:rsidR="00A25DF6" w:rsidTr="008F0052"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Методичний кабінет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власний</w:t>
            </w:r>
          </w:p>
        </w:tc>
      </w:tr>
      <w:tr w:rsidR="00A25DF6" w:rsidTr="008F0052"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Кабінет психолога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власний</w:t>
            </w:r>
          </w:p>
        </w:tc>
      </w:tr>
      <w:tr w:rsidR="00A25DF6" w:rsidTr="008F0052"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Кабінет логопеда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власний</w:t>
            </w:r>
          </w:p>
        </w:tc>
      </w:tr>
      <w:tr w:rsidR="00A25DF6" w:rsidTr="008F0052"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Кабінет музичного керівника</w:t>
            </w:r>
          </w:p>
        </w:tc>
        <w:tc>
          <w:tcPr>
            <w:tcW w:w="2461" w:type="dxa"/>
          </w:tcPr>
          <w:p w:rsidR="00A25DF6" w:rsidRDefault="00346062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346062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Default="00A25DF6" w:rsidP="008F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2" w:type="dxa"/>
          </w:tcPr>
          <w:p w:rsidR="00A25DF6" w:rsidRPr="00A25DF6" w:rsidRDefault="00A25DF6" w:rsidP="008F005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власний</w:t>
            </w:r>
          </w:p>
        </w:tc>
      </w:tr>
    </w:tbl>
    <w:p w:rsidR="008F0052" w:rsidRDefault="008F0052" w:rsidP="008F005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B4835" w:rsidRDefault="005B4835" w:rsidP="008F005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B4835" w:rsidRDefault="005B4835" w:rsidP="008F005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B4835" w:rsidRPr="005B4835" w:rsidRDefault="005B4835" w:rsidP="005B48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B4835">
        <w:rPr>
          <w:rFonts w:ascii="Times New Roman" w:hAnsi="Times New Roman" w:cs="Times New Roman"/>
          <w:b/>
          <w:sz w:val="28"/>
          <w:szCs w:val="28"/>
        </w:rPr>
        <w:t xml:space="preserve">Обладнання навчальних приміщень та майданчиків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53"/>
        <w:gridCol w:w="3628"/>
        <w:gridCol w:w="2977"/>
        <w:gridCol w:w="2693"/>
        <w:gridCol w:w="2517"/>
      </w:tblGrid>
      <w:tr w:rsidR="005B4835" w:rsidTr="005B4835">
        <w:tc>
          <w:tcPr>
            <w:tcW w:w="2953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навчальних приміщень та майданчиків </w:t>
            </w:r>
          </w:p>
        </w:tc>
        <w:tc>
          <w:tcPr>
            <w:tcW w:w="3628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навчального обладнання </w:t>
            </w:r>
          </w:p>
        </w:tc>
        <w:tc>
          <w:tcPr>
            <w:tcW w:w="297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кількість одиниць</w:t>
            </w:r>
          </w:p>
        </w:tc>
        <w:tc>
          <w:tcPr>
            <w:tcW w:w="2693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Фактична кількість одиниць </w:t>
            </w:r>
          </w:p>
        </w:tc>
        <w:tc>
          <w:tcPr>
            <w:tcW w:w="251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Відсоток потреби </w:t>
            </w:r>
          </w:p>
        </w:tc>
      </w:tr>
      <w:tr w:rsidR="005B4835" w:rsidTr="005B4835">
        <w:tc>
          <w:tcPr>
            <w:tcW w:w="2953" w:type="dxa"/>
          </w:tcPr>
          <w:p w:rsidR="005B4835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Групові кімнати</w:t>
            </w:r>
          </w:p>
        </w:tc>
        <w:tc>
          <w:tcPr>
            <w:tcW w:w="3628" w:type="dxa"/>
          </w:tcPr>
          <w:p w:rsidR="005B4835" w:rsidRDefault="00346062" w:rsidP="0034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 xml:space="preserve">Столи та стільці </w:t>
            </w: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>дитячі</w:t>
            </w: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>, стіл та стілець</w:t>
            </w: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 xml:space="preserve"> для вихователя</w:t>
            </w: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 xml:space="preserve">, навчальна дошка, шафи, методичні, навчальні, роздаткові, карткові тематичні матеріали, тематичні таблиці та теки, інформація </w:t>
            </w: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>для батьків</w:t>
            </w:r>
            <w:r w:rsidRPr="00346062">
              <w:rPr>
                <w:rFonts w:ascii="Times New Roman" w:hAnsi="Times New Roman" w:cs="Times New Roman"/>
                <w:sz w:val="28"/>
                <w:szCs w:val="28"/>
              </w:rPr>
              <w:t xml:space="preserve">, довідкова література, символіка, </w:t>
            </w:r>
            <w:proofErr w:type="spellStart"/>
            <w:r w:rsidRPr="00346062">
              <w:rPr>
                <w:rFonts w:ascii="Times New Roman" w:hAnsi="Times New Roman" w:cs="Times New Roman"/>
                <w:sz w:val="28"/>
                <w:szCs w:val="28"/>
              </w:rPr>
              <w:t>іграшки,килим</w:t>
            </w:r>
            <w:proofErr w:type="spellEnd"/>
            <w:r w:rsidRPr="00346062">
              <w:rPr>
                <w:rFonts w:ascii="Times New Roman" w:hAnsi="Times New Roman" w:cs="Times New Roman"/>
                <w:sz w:val="28"/>
                <w:szCs w:val="28"/>
              </w:rPr>
              <w:t xml:space="preserve">, обідній стіл та два стільця, </w:t>
            </w:r>
            <w:r w:rsidR="00846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ліжка, ноутбуки.</w:t>
            </w:r>
          </w:p>
        </w:tc>
        <w:tc>
          <w:tcPr>
            <w:tcW w:w="297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4835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062" w:rsidTr="005B4835">
        <w:tc>
          <w:tcPr>
            <w:tcW w:w="2953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Музична зала</w:t>
            </w:r>
          </w:p>
        </w:tc>
        <w:tc>
          <w:tcPr>
            <w:tcW w:w="3628" w:type="dxa"/>
          </w:tcPr>
          <w:p w:rsidR="00346062" w:rsidRPr="00346062" w:rsidRDefault="00346062" w:rsidP="0034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Стільці,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килим,музичний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інструмент,стіл</w:t>
            </w:r>
            <w:proofErr w:type="spellEnd"/>
            <w:r w:rsidR="00846843">
              <w:rPr>
                <w:rFonts w:ascii="Times New Roman" w:hAnsi="Times New Roman" w:cs="Times New Roman"/>
                <w:sz w:val="28"/>
                <w:szCs w:val="28"/>
              </w:rPr>
              <w:t>, телевізор.</w:t>
            </w:r>
          </w:p>
        </w:tc>
        <w:tc>
          <w:tcPr>
            <w:tcW w:w="2977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35" w:rsidTr="005B4835">
        <w:tc>
          <w:tcPr>
            <w:tcW w:w="2953" w:type="dxa"/>
          </w:tcPr>
          <w:p w:rsidR="005B4835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 зала</w:t>
            </w:r>
          </w:p>
        </w:tc>
        <w:tc>
          <w:tcPr>
            <w:tcW w:w="3628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Спортивне обладнання, килим, лавки, мати.</w:t>
            </w:r>
          </w:p>
        </w:tc>
        <w:tc>
          <w:tcPr>
            <w:tcW w:w="297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35" w:rsidTr="005B4835">
        <w:tc>
          <w:tcPr>
            <w:tcW w:w="2953" w:type="dxa"/>
          </w:tcPr>
          <w:p w:rsidR="005B4835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Харчоблок</w:t>
            </w:r>
          </w:p>
        </w:tc>
        <w:tc>
          <w:tcPr>
            <w:tcW w:w="3628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Столи, плити електричні, шафа жарова, холодильники, камери морозильні, мийки, столовий посуд, кухонний посуд</w:t>
            </w:r>
          </w:p>
        </w:tc>
        <w:tc>
          <w:tcPr>
            <w:tcW w:w="297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35" w:rsidTr="005B4835">
        <w:tc>
          <w:tcPr>
            <w:tcW w:w="2953" w:type="dxa"/>
          </w:tcPr>
          <w:p w:rsidR="005B4835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Пральня</w:t>
            </w:r>
          </w:p>
        </w:tc>
        <w:tc>
          <w:tcPr>
            <w:tcW w:w="3628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Машини пральні, центрифуга, столи, праска, дошка гладильна, халати, постіль, рушники </w:t>
            </w:r>
          </w:p>
        </w:tc>
        <w:tc>
          <w:tcPr>
            <w:tcW w:w="297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835" w:rsidTr="005B4835">
        <w:tc>
          <w:tcPr>
            <w:tcW w:w="2953" w:type="dxa"/>
          </w:tcPr>
          <w:p w:rsidR="005B4835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Методичний кабінет</w:t>
            </w:r>
          </w:p>
        </w:tc>
        <w:tc>
          <w:tcPr>
            <w:tcW w:w="3628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Столи, стільці, шафи, методична література, стенди,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комп»ютера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інтерактивна дошка, проектор</w:t>
            </w:r>
          </w:p>
        </w:tc>
        <w:tc>
          <w:tcPr>
            <w:tcW w:w="297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B4835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5B4835" w:rsidRDefault="005B4835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062" w:rsidTr="005B4835">
        <w:tc>
          <w:tcPr>
            <w:tcW w:w="2953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Кабінет психолога</w:t>
            </w:r>
          </w:p>
        </w:tc>
        <w:tc>
          <w:tcPr>
            <w:tcW w:w="3628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Столи, стільці, методична література, ноутбук, шафи</w:t>
            </w:r>
          </w:p>
        </w:tc>
        <w:tc>
          <w:tcPr>
            <w:tcW w:w="2977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062" w:rsidTr="005B4835">
        <w:tc>
          <w:tcPr>
            <w:tcW w:w="2953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Кабінет логопеда</w:t>
            </w:r>
          </w:p>
        </w:tc>
        <w:tc>
          <w:tcPr>
            <w:tcW w:w="3628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Столи, стільці, методична література, ноутбук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шафи</w:t>
            </w:r>
          </w:p>
        </w:tc>
        <w:tc>
          <w:tcPr>
            <w:tcW w:w="2977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46062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</w:p>
        </w:tc>
        <w:tc>
          <w:tcPr>
            <w:tcW w:w="2517" w:type="dxa"/>
          </w:tcPr>
          <w:p w:rsidR="00346062" w:rsidRDefault="00346062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843" w:rsidTr="005B4835">
        <w:tc>
          <w:tcPr>
            <w:tcW w:w="2953" w:type="dxa"/>
          </w:tcPr>
          <w:p w:rsidR="00846843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Кабінет музичного керівника</w:t>
            </w:r>
          </w:p>
        </w:tc>
        <w:tc>
          <w:tcPr>
            <w:tcW w:w="3628" w:type="dxa"/>
          </w:tcPr>
          <w:p w:rsidR="00846843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Столи, стільці, методична література, ноутбук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шафи</w:t>
            </w:r>
          </w:p>
        </w:tc>
        <w:tc>
          <w:tcPr>
            <w:tcW w:w="2977" w:type="dxa"/>
          </w:tcPr>
          <w:p w:rsidR="00846843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46843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 в наявності</w:t>
            </w:r>
            <w:bookmarkStart w:id="0" w:name="_GoBack"/>
            <w:bookmarkEnd w:id="0"/>
          </w:p>
        </w:tc>
        <w:tc>
          <w:tcPr>
            <w:tcW w:w="2517" w:type="dxa"/>
          </w:tcPr>
          <w:p w:rsidR="00846843" w:rsidRDefault="00846843" w:rsidP="005B4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835" w:rsidRPr="005B4835" w:rsidRDefault="005B4835" w:rsidP="005B483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B4835" w:rsidRPr="005B4835" w:rsidSect="00B0214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9BE"/>
    <w:multiLevelType w:val="hybridMultilevel"/>
    <w:tmpl w:val="F920C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B1BB4"/>
    <w:multiLevelType w:val="hybridMultilevel"/>
    <w:tmpl w:val="2B7693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F"/>
    <w:rsid w:val="00207D35"/>
    <w:rsid w:val="00346062"/>
    <w:rsid w:val="003B14A7"/>
    <w:rsid w:val="00572EAC"/>
    <w:rsid w:val="005B4835"/>
    <w:rsid w:val="0081373F"/>
    <w:rsid w:val="00846843"/>
    <w:rsid w:val="008F0052"/>
    <w:rsid w:val="00A25DF6"/>
    <w:rsid w:val="00AF0216"/>
    <w:rsid w:val="00B0214F"/>
    <w:rsid w:val="00CE3A72"/>
    <w:rsid w:val="00E82D08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4F"/>
    <w:pPr>
      <w:ind w:left="720"/>
      <w:contextualSpacing/>
    </w:pPr>
  </w:style>
  <w:style w:type="table" w:styleId="a4">
    <w:name w:val="Table Grid"/>
    <w:basedOn w:val="a1"/>
    <w:uiPriority w:val="39"/>
    <w:rsid w:val="00B0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4F"/>
    <w:pPr>
      <w:ind w:left="720"/>
      <w:contextualSpacing/>
    </w:pPr>
  </w:style>
  <w:style w:type="table" w:styleId="a4">
    <w:name w:val="Table Grid"/>
    <w:basedOn w:val="a1"/>
    <w:uiPriority w:val="39"/>
    <w:rsid w:val="00B0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9</cp:revision>
  <dcterms:created xsi:type="dcterms:W3CDTF">2024-01-16T14:58:00Z</dcterms:created>
  <dcterms:modified xsi:type="dcterms:W3CDTF">2024-01-17T09:43:00Z</dcterms:modified>
</cp:coreProperties>
</file>