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39E" w:rsidRPr="00F8539E" w:rsidRDefault="00F8539E" w:rsidP="00F8539E">
      <w:pPr>
        <w:shd w:val="clear" w:color="auto" w:fill="FFFFFF"/>
        <w:spacing w:after="0" w:line="240" w:lineRule="auto"/>
        <w:jc w:val="both"/>
        <w:rPr>
          <w:rFonts w:ascii="Arial" w:eastAsia="Times New Roman" w:hAnsi="Arial" w:cs="Arial"/>
          <w:color w:val="333333"/>
          <w:sz w:val="21"/>
          <w:szCs w:val="21"/>
          <w:lang w:eastAsia="uk-UA"/>
        </w:rPr>
      </w:pPr>
      <w:r w:rsidRPr="00F8539E">
        <w:rPr>
          <w:rFonts w:ascii="Calibri" w:eastAsia="Times New Roman" w:hAnsi="Calibri" w:cs="Arial"/>
          <w:color w:val="333333"/>
          <w:sz w:val="28"/>
          <w:szCs w:val="28"/>
          <w:bdr w:val="none" w:sz="0" w:space="0" w:color="auto" w:frame="1"/>
          <w:lang w:eastAsia="uk-UA"/>
        </w:rPr>
        <w:t>Додаток до листа Департаменту освіти і науки</w:t>
      </w:r>
    </w:p>
    <w:p w:rsidR="00F8539E" w:rsidRPr="00F8539E" w:rsidRDefault="00F8539E" w:rsidP="00F8539E">
      <w:pPr>
        <w:shd w:val="clear" w:color="auto" w:fill="FFFFFF"/>
        <w:spacing w:after="0" w:line="240" w:lineRule="auto"/>
        <w:jc w:val="both"/>
        <w:rPr>
          <w:rFonts w:ascii="Arial" w:eastAsia="Times New Roman" w:hAnsi="Arial" w:cs="Arial"/>
          <w:color w:val="333333"/>
          <w:sz w:val="21"/>
          <w:szCs w:val="21"/>
          <w:lang w:eastAsia="uk-UA"/>
        </w:rPr>
      </w:pPr>
      <w:r w:rsidRPr="00F8539E">
        <w:rPr>
          <w:rFonts w:ascii="Calibri" w:eastAsia="Times New Roman" w:hAnsi="Calibri" w:cs="Arial"/>
          <w:color w:val="333333"/>
          <w:sz w:val="28"/>
          <w:szCs w:val="28"/>
          <w:u w:val="single"/>
          <w:bdr w:val="none" w:sz="0" w:space="0" w:color="auto" w:frame="1"/>
          <w:lang w:val="ru-RU" w:eastAsia="uk-UA"/>
        </w:rPr>
        <w:t>1</w:t>
      </w:r>
      <w:r w:rsidRPr="00F8539E">
        <w:rPr>
          <w:rFonts w:ascii="Calibri" w:eastAsia="Times New Roman" w:hAnsi="Calibri" w:cs="Arial"/>
          <w:color w:val="333333"/>
          <w:sz w:val="28"/>
          <w:szCs w:val="28"/>
          <w:u w:val="single"/>
          <w:bdr w:val="none" w:sz="0" w:space="0" w:color="auto" w:frame="1"/>
          <w:lang w:eastAsia="uk-UA"/>
        </w:rPr>
        <w:t>1.02.</w:t>
      </w:r>
      <w:r w:rsidRPr="00F8539E">
        <w:rPr>
          <w:rFonts w:ascii="Calibri" w:eastAsia="Times New Roman" w:hAnsi="Calibri" w:cs="Arial"/>
          <w:color w:val="333333"/>
          <w:sz w:val="28"/>
          <w:szCs w:val="28"/>
          <w:u w:val="single"/>
          <w:bdr w:val="none" w:sz="0" w:space="0" w:color="auto" w:frame="1"/>
          <w:lang w:val="ru-RU" w:eastAsia="uk-UA"/>
        </w:rPr>
        <w:t>2020</w:t>
      </w:r>
      <w:r w:rsidRPr="00F8539E">
        <w:rPr>
          <w:rFonts w:ascii="Calibri" w:eastAsia="Times New Roman" w:hAnsi="Calibri" w:cs="Arial"/>
          <w:color w:val="333333"/>
          <w:bdr w:val="none" w:sz="0" w:space="0" w:color="auto" w:frame="1"/>
          <w:lang w:eastAsia="uk-UA"/>
        </w:rPr>
        <w:t> </w:t>
      </w:r>
      <w:r w:rsidRPr="00F8539E">
        <w:rPr>
          <w:rFonts w:ascii="Calibri" w:eastAsia="Times New Roman" w:hAnsi="Calibri" w:cs="Arial"/>
          <w:color w:val="333333"/>
          <w:sz w:val="28"/>
          <w:szCs w:val="28"/>
          <w:bdr w:val="none" w:sz="0" w:space="0" w:color="auto" w:frame="1"/>
          <w:lang w:eastAsia="uk-UA"/>
        </w:rPr>
        <w:t>№ </w:t>
      </w:r>
      <w:r w:rsidRPr="00F8539E">
        <w:rPr>
          <w:rFonts w:ascii="Calibri" w:eastAsia="Times New Roman" w:hAnsi="Calibri" w:cs="Arial"/>
          <w:color w:val="333333"/>
          <w:sz w:val="28"/>
          <w:szCs w:val="28"/>
          <w:u w:val="single"/>
          <w:bdr w:val="none" w:sz="0" w:space="0" w:color="auto" w:frame="1"/>
          <w:lang w:val="ru-RU" w:eastAsia="uk-UA"/>
        </w:rPr>
        <w:t>08-13/669</w:t>
      </w:r>
    </w:p>
    <w:p w:rsidR="00F8539E" w:rsidRPr="00F8539E" w:rsidRDefault="00F8539E" w:rsidP="00F8539E">
      <w:pPr>
        <w:shd w:val="clear" w:color="auto" w:fill="FFFFFF"/>
        <w:spacing w:after="0" w:line="240" w:lineRule="auto"/>
        <w:jc w:val="both"/>
        <w:rPr>
          <w:rFonts w:ascii="Arial" w:eastAsia="Times New Roman" w:hAnsi="Arial" w:cs="Arial"/>
          <w:color w:val="333333"/>
          <w:sz w:val="21"/>
          <w:szCs w:val="21"/>
          <w:lang w:eastAsia="uk-UA"/>
        </w:rPr>
      </w:pPr>
      <w:r w:rsidRPr="00F8539E">
        <w:rPr>
          <w:rFonts w:ascii="Arial" w:eastAsia="Times New Roman" w:hAnsi="Arial" w:cs="Arial"/>
          <w:color w:val="333333"/>
          <w:sz w:val="21"/>
          <w:szCs w:val="21"/>
          <w:lang w:eastAsia="uk-UA"/>
        </w:rPr>
        <w:t> </w:t>
      </w:r>
    </w:p>
    <w:p w:rsidR="00F8539E" w:rsidRPr="00F8539E" w:rsidRDefault="00F8539E" w:rsidP="00F8539E">
      <w:pPr>
        <w:shd w:val="clear" w:color="auto" w:fill="FFFFFF"/>
        <w:spacing w:after="0" w:line="240" w:lineRule="auto"/>
        <w:jc w:val="center"/>
        <w:rPr>
          <w:rFonts w:ascii="Arial" w:eastAsia="Times New Roman" w:hAnsi="Arial" w:cs="Arial"/>
          <w:color w:val="333333"/>
          <w:sz w:val="21"/>
          <w:szCs w:val="21"/>
          <w:lang w:eastAsia="uk-UA"/>
        </w:rPr>
      </w:pPr>
      <w:r w:rsidRPr="00F8539E">
        <w:rPr>
          <w:rFonts w:ascii="Calibri" w:eastAsia="Times New Roman" w:hAnsi="Calibri" w:cs="Arial"/>
          <w:b/>
          <w:bCs/>
          <w:color w:val="000000"/>
          <w:sz w:val="24"/>
          <w:szCs w:val="24"/>
          <w:bdr w:val="none" w:sz="0" w:space="0" w:color="auto" w:frame="1"/>
          <w:lang w:eastAsia="uk-UA"/>
        </w:rPr>
        <w:t>Порядок виявлення, розгляду та реагування на випадки булінгу в закладі освіти</w:t>
      </w:r>
    </w:p>
    <w:p w:rsidR="00F8539E" w:rsidRPr="00F8539E" w:rsidRDefault="00F8539E" w:rsidP="00F8539E">
      <w:pPr>
        <w:shd w:val="clear" w:color="auto" w:fill="FFFFFF"/>
        <w:spacing w:after="0" w:line="240" w:lineRule="auto"/>
        <w:jc w:val="both"/>
        <w:rPr>
          <w:rFonts w:ascii="Arial" w:eastAsia="Times New Roman" w:hAnsi="Arial" w:cs="Arial"/>
          <w:color w:val="333333"/>
          <w:sz w:val="21"/>
          <w:szCs w:val="21"/>
          <w:lang w:eastAsia="uk-UA"/>
        </w:rPr>
      </w:pPr>
      <w:r w:rsidRPr="00F8539E">
        <w:rPr>
          <w:rFonts w:ascii="Calibri" w:eastAsia="Times New Roman" w:hAnsi="Calibri" w:cs="Arial"/>
          <w:color w:val="000000"/>
          <w:sz w:val="24"/>
          <w:szCs w:val="24"/>
          <w:bdr w:val="none" w:sz="0" w:space="0" w:color="auto" w:frame="1"/>
          <w:lang w:eastAsia="uk-UA"/>
        </w:rPr>
        <w:t>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чи фізичному здоров’ю потерпілого.</w:t>
      </w:r>
    </w:p>
    <w:p w:rsidR="00F8539E" w:rsidRPr="00F8539E" w:rsidRDefault="00F8539E" w:rsidP="00F8539E">
      <w:pPr>
        <w:shd w:val="clear" w:color="auto" w:fill="FFFFFF"/>
        <w:spacing w:after="0" w:line="240" w:lineRule="auto"/>
        <w:jc w:val="right"/>
        <w:rPr>
          <w:rFonts w:ascii="Arial" w:eastAsia="Times New Roman" w:hAnsi="Arial" w:cs="Arial"/>
          <w:color w:val="333333"/>
          <w:sz w:val="21"/>
          <w:szCs w:val="21"/>
          <w:lang w:eastAsia="uk-UA"/>
        </w:rPr>
      </w:pPr>
      <w:r w:rsidRPr="00F8539E">
        <w:rPr>
          <w:rFonts w:ascii="Calibri" w:eastAsia="Times New Roman" w:hAnsi="Calibri" w:cs="Arial"/>
          <w:color w:val="000000"/>
          <w:sz w:val="24"/>
          <w:szCs w:val="24"/>
          <w:bdr w:val="none" w:sz="0" w:space="0" w:color="auto" w:frame="1"/>
          <w:lang w:eastAsia="uk-UA"/>
        </w:rPr>
        <w:t>Закон України «Про освіту»</w:t>
      </w:r>
    </w:p>
    <w:p w:rsidR="00F8539E" w:rsidRPr="00F8539E" w:rsidRDefault="00F8539E" w:rsidP="00F8539E">
      <w:pPr>
        <w:shd w:val="clear" w:color="auto" w:fill="FFFFFF"/>
        <w:spacing w:after="0" w:line="240" w:lineRule="auto"/>
        <w:jc w:val="both"/>
        <w:rPr>
          <w:rFonts w:ascii="Arial" w:eastAsia="Times New Roman" w:hAnsi="Arial" w:cs="Arial"/>
          <w:color w:val="333333"/>
          <w:sz w:val="21"/>
          <w:szCs w:val="21"/>
          <w:lang w:eastAsia="uk-UA"/>
        </w:rPr>
      </w:pPr>
      <w:r w:rsidRPr="00F8539E">
        <w:rPr>
          <w:rFonts w:ascii="Arial" w:eastAsia="Times New Roman" w:hAnsi="Arial" w:cs="Arial"/>
          <w:color w:val="333333"/>
          <w:sz w:val="21"/>
          <w:szCs w:val="21"/>
          <w:lang w:eastAsia="uk-UA"/>
        </w:rPr>
        <w:t> </w:t>
      </w:r>
    </w:p>
    <w:tbl>
      <w:tblPr>
        <w:tblW w:w="960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52"/>
        <w:gridCol w:w="5954"/>
      </w:tblGrid>
      <w:tr w:rsidR="00F8539E" w:rsidRPr="00F8539E" w:rsidTr="00F8539E">
        <w:tc>
          <w:tcPr>
            <w:tcW w:w="36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center"/>
              <w:rPr>
                <w:rFonts w:ascii="Times New Roman" w:eastAsia="Times New Roman" w:hAnsi="Times New Roman" w:cs="Times New Roman"/>
                <w:sz w:val="24"/>
                <w:szCs w:val="24"/>
                <w:lang w:eastAsia="uk-UA"/>
              </w:rPr>
            </w:pPr>
            <w:r w:rsidRPr="00F8539E">
              <w:rPr>
                <w:rFonts w:ascii="Calibri" w:eastAsia="Times New Roman" w:hAnsi="Calibri" w:cs="Times New Roman"/>
                <w:b/>
                <w:bCs/>
                <w:color w:val="000000"/>
                <w:sz w:val="24"/>
                <w:szCs w:val="24"/>
                <w:bdr w:val="none" w:sz="0" w:space="0" w:color="auto" w:frame="1"/>
                <w:lang w:eastAsia="uk-UA"/>
              </w:rPr>
              <w:t>Особа</w:t>
            </w:r>
          </w:p>
        </w:tc>
        <w:tc>
          <w:tcPr>
            <w:tcW w:w="59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center"/>
              <w:rPr>
                <w:rFonts w:ascii="Times New Roman" w:eastAsia="Times New Roman" w:hAnsi="Times New Roman" w:cs="Times New Roman"/>
                <w:sz w:val="24"/>
                <w:szCs w:val="24"/>
                <w:lang w:eastAsia="uk-UA"/>
              </w:rPr>
            </w:pPr>
            <w:r w:rsidRPr="00F8539E">
              <w:rPr>
                <w:rFonts w:ascii="Calibri" w:eastAsia="Times New Roman" w:hAnsi="Calibri" w:cs="Times New Roman"/>
                <w:b/>
                <w:bCs/>
                <w:color w:val="000000"/>
                <w:sz w:val="24"/>
                <w:szCs w:val="24"/>
                <w:bdr w:val="none" w:sz="0" w:space="0" w:color="auto" w:frame="1"/>
                <w:lang w:eastAsia="uk-UA"/>
              </w:rPr>
              <w:t>Покрокові дії</w:t>
            </w:r>
          </w:p>
        </w:tc>
      </w:tr>
      <w:tr w:rsidR="00F8539E" w:rsidRPr="00F8539E" w:rsidTr="00F8539E">
        <w:tc>
          <w:tcPr>
            <w:tcW w:w="960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b/>
                <w:bCs/>
                <w:color w:val="000000"/>
                <w:sz w:val="24"/>
                <w:szCs w:val="24"/>
                <w:bdr w:val="none" w:sz="0" w:space="0" w:color="auto" w:frame="1"/>
                <w:lang w:eastAsia="uk-UA"/>
              </w:rPr>
              <w:t>Нормативно-правові документи:</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sz w:val="24"/>
                <w:szCs w:val="24"/>
                <w:bdr w:val="none" w:sz="0" w:space="0" w:color="auto" w:frame="1"/>
                <w:lang w:eastAsia="uk-UA"/>
              </w:rPr>
              <w:t>– Закон України «Про освіту»</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sz w:val="24"/>
                <w:szCs w:val="24"/>
                <w:bdr w:val="none" w:sz="0" w:space="0" w:color="auto" w:frame="1"/>
                <w:lang w:eastAsia="uk-UA"/>
              </w:rPr>
              <w:t>– Закон України «Про внесення змін до деяких законодавчих актів України щодо протидії булінгу (цькуванню)»</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sz w:val="24"/>
                <w:szCs w:val="24"/>
                <w:bdr w:val="none" w:sz="0" w:space="0" w:color="auto" w:frame="1"/>
                <w:lang w:eastAsia="uk-UA"/>
              </w:rPr>
              <w:t>– Постанова Кабінету Міністрів України від 03.10.2018 р. № 800 «Деякі питання соціального захисту дітей, які перебувають у складних життєвих обставинах, у тому числі таких, що можуть загрожувати їх життю та здоров’ю»</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sz w:val="24"/>
                <w:szCs w:val="24"/>
                <w:bdr w:val="none" w:sz="0" w:space="0" w:color="auto" w:frame="1"/>
                <w:lang w:eastAsia="uk-UA"/>
              </w:rPr>
              <w:t>– Лист Міністерства освіти і науки України від 29.01.2019 № 1/11-881 «Рекомендації для закладів освіти щодо застосувань норм Закону України «Про внесення змін до деяких законодавчих актів України щодо протидії булінгу (цькуванню)»</w:t>
            </w:r>
          </w:p>
        </w:tc>
      </w:tr>
      <w:tr w:rsidR="00F8539E" w:rsidRPr="00F8539E" w:rsidTr="00F8539E">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b/>
                <w:bCs/>
                <w:color w:val="000000"/>
                <w:sz w:val="24"/>
                <w:szCs w:val="24"/>
                <w:bdr w:val="none" w:sz="0" w:space="0" w:color="auto" w:frame="1"/>
                <w:lang w:eastAsia="uk-UA"/>
              </w:rPr>
              <w:t>Керівник</w:t>
            </w:r>
            <w:r w:rsidRPr="00F8539E">
              <w:rPr>
                <w:rFonts w:ascii="Calibri" w:eastAsia="Times New Roman" w:hAnsi="Calibri" w:cs="Times New Roman"/>
                <w:bdr w:val="none" w:sz="0" w:space="0" w:color="auto" w:frame="1"/>
                <w:lang w:eastAsia="uk-UA"/>
              </w:rPr>
              <w:t>  </w:t>
            </w:r>
            <w:r w:rsidRPr="00F8539E">
              <w:rPr>
                <w:rFonts w:ascii="Calibri" w:eastAsia="Times New Roman" w:hAnsi="Calibri" w:cs="Times New Roman"/>
                <w:b/>
                <w:bCs/>
                <w:color w:val="000000"/>
                <w:sz w:val="24"/>
                <w:szCs w:val="24"/>
                <w:bdr w:val="none" w:sz="0" w:space="0" w:color="auto" w:frame="1"/>
                <w:lang w:eastAsia="uk-UA"/>
              </w:rPr>
              <w:t>закладу</w:t>
            </w:r>
            <w:r w:rsidRPr="00F8539E">
              <w:rPr>
                <w:rFonts w:ascii="Calibri" w:eastAsia="Times New Roman" w:hAnsi="Calibri" w:cs="Times New Roman"/>
                <w:sz w:val="24"/>
                <w:szCs w:val="24"/>
                <w:bdr w:val="none" w:sz="0" w:space="0" w:color="auto" w:frame="1"/>
                <w:lang w:eastAsia="uk-UA"/>
              </w:rPr>
              <w:t> </w:t>
            </w:r>
            <w:r w:rsidRPr="00F8539E">
              <w:rPr>
                <w:rFonts w:ascii="Calibri" w:eastAsia="Times New Roman" w:hAnsi="Calibri" w:cs="Times New Roman"/>
                <w:b/>
                <w:bCs/>
                <w:color w:val="000000"/>
                <w:sz w:val="24"/>
                <w:szCs w:val="24"/>
                <w:bdr w:val="none" w:sz="0" w:space="0" w:color="auto" w:frame="1"/>
                <w:lang w:eastAsia="uk-UA"/>
              </w:rPr>
              <w:t>освіти</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Times New Roman" w:eastAsia="Times New Roman" w:hAnsi="Times New Roman" w:cs="Times New Roman"/>
                <w:sz w:val="24"/>
                <w:szCs w:val="24"/>
                <w:lang w:eastAsia="uk-UA"/>
              </w:rPr>
              <w:t> </w:t>
            </w:r>
          </w:p>
        </w:tc>
        <w:tc>
          <w:tcPr>
            <w:tcW w:w="5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     Забезпечує створення в закладі освіти безпечного освітнього середовища, вільного від насильства та булінгу (цькування), у тому числі:</w:t>
            </w:r>
          </w:p>
          <w:p w:rsidR="00F8539E" w:rsidRPr="00F8539E" w:rsidRDefault="00F8539E" w:rsidP="00F8539E">
            <w:pPr>
              <w:numPr>
                <w:ilvl w:val="0"/>
                <w:numId w:val="1"/>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приймає та розглядає </w:t>
            </w:r>
            <w:r w:rsidRPr="00F8539E">
              <w:rPr>
                <w:rFonts w:ascii="Calibri" w:eastAsia="Times New Roman" w:hAnsi="Calibri" w:cs="Times New Roman"/>
                <w:b/>
                <w:bCs/>
                <w:color w:val="000000"/>
                <w:sz w:val="24"/>
                <w:szCs w:val="24"/>
                <w:bdr w:val="none" w:sz="0" w:space="0" w:color="auto" w:frame="1"/>
                <w:lang w:eastAsia="uk-UA"/>
              </w:rPr>
              <w:t>заяви </w:t>
            </w:r>
            <w:r w:rsidRPr="00F8539E">
              <w:rPr>
                <w:rFonts w:ascii="Calibri" w:eastAsia="Times New Roman" w:hAnsi="Calibri" w:cs="Times New Roman"/>
                <w:color w:val="000000"/>
                <w:sz w:val="24"/>
                <w:szCs w:val="24"/>
                <w:bdr w:val="none" w:sz="0" w:space="0" w:color="auto" w:frame="1"/>
                <w:lang w:eastAsia="uk-UA"/>
              </w:rPr>
              <w:t>про випадки булінгу (цькування) здобувачів освіти, їхніх батьків, законних представників, інших осіб та </w:t>
            </w:r>
            <w:r w:rsidRPr="00F8539E">
              <w:rPr>
                <w:rFonts w:ascii="Calibri" w:eastAsia="Times New Roman" w:hAnsi="Calibri" w:cs="Times New Roman"/>
                <w:b/>
                <w:bCs/>
                <w:color w:val="000000"/>
                <w:sz w:val="24"/>
                <w:szCs w:val="24"/>
                <w:bdr w:val="none" w:sz="0" w:space="0" w:color="auto" w:frame="1"/>
                <w:lang w:eastAsia="uk-UA"/>
              </w:rPr>
              <w:t>видає рішення </w:t>
            </w:r>
            <w:r w:rsidRPr="00F8539E">
              <w:rPr>
                <w:rFonts w:ascii="Calibri" w:eastAsia="Times New Roman" w:hAnsi="Calibri" w:cs="Times New Roman"/>
                <w:color w:val="000000"/>
                <w:sz w:val="24"/>
                <w:szCs w:val="24"/>
                <w:bdr w:val="none" w:sz="0" w:space="0" w:color="auto" w:frame="1"/>
                <w:lang w:eastAsia="uk-UA"/>
              </w:rPr>
              <w:t>про проведення розслідування;</w:t>
            </w:r>
          </w:p>
          <w:p w:rsidR="00F8539E" w:rsidRPr="00F8539E" w:rsidRDefault="00F8539E" w:rsidP="00F8539E">
            <w:pPr>
              <w:numPr>
                <w:ilvl w:val="0"/>
                <w:numId w:val="1"/>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скликає засідання </w:t>
            </w:r>
            <w:r w:rsidRPr="00F8539E">
              <w:rPr>
                <w:rFonts w:ascii="Calibri" w:eastAsia="Times New Roman" w:hAnsi="Calibri" w:cs="Times New Roman"/>
                <w:b/>
                <w:bCs/>
                <w:color w:val="000000"/>
                <w:sz w:val="24"/>
                <w:szCs w:val="24"/>
                <w:bdr w:val="none" w:sz="0" w:space="0" w:color="auto" w:frame="1"/>
                <w:lang w:eastAsia="uk-UA"/>
              </w:rPr>
              <w:t>комісії </w:t>
            </w:r>
            <w:r w:rsidRPr="00F8539E">
              <w:rPr>
                <w:rFonts w:ascii="Calibri" w:eastAsia="Times New Roman" w:hAnsi="Calibri" w:cs="Times New Roman"/>
                <w:color w:val="000000"/>
                <w:sz w:val="24"/>
                <w:szCs w:val="24"/>
                <w:bdr w:val="none" w:sz="0" w:space="0" w:color="auto" w:frame="1"/>
                <w:lang w:eastAsia="uk-UA"/>
              </w:rPr>
              <w:t>з розгляду випадків боулінгу</w:t>
            </w:r>
            <w:r w:rsidRPr="00F8539E">
              <w:rPr>
                <w:rFonts w:ascii="Calibri" w:eastAsia="Times New Roman" w:hAnsi="Calibri" w:cs="Times New Roman"/>
                <w:bdr w:val="none" w:sz="0" w:space="0" w:color="auto" w:frame="1"/>
                <w:lang w:eastAsia="uk-UA"/>
              </w:rPr>
              <w:t> </w:t>
            </w:r>
            <w:r w:rsidRPr="00F8539E">
              <w:rPr>
                <w:rFonts w:ascii="Calibri" w:eastAsia="Times New Roman" w:hAnsi="Calibri" w:cs="Times New Roman"/>
                <w:color w:val="000000"/>
                <w:sz w:val="24"/>
                <w:szCs w:val="24"/>
                <w:bdr w:val="none" w:sz="0" w:space="0" w:color="auto" w:frame="1"/>
                <w:lang w:eastAsia="uk-UA"/>
              </w:rPr>
              <w:t>(цькування) для прийняття рішення за результатами проведеного розслідування та вживає відповідних заходів реагування;</w:t>
            </w:r>
          </w:p>
          <w:p w:rsidR="00F8539E" w:rsidRPr="00F8539E" w:rsidRDefault="00F8539E" w:rsidP="00F8539E">
            <w:pPr>
              <w:numPr>
                <w:ilvl w:val="0"/>
                <w:numId w:val="1"/>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за результатами рішення комісії про підтвердження факту булінгу </w:t>
            </w:r>
            <w:r w:rsidRPr="00F8539E">
              <w:rPr>
                <w:rFonts w:ascii="Calibri" w:eastAsia="Times New Roman" w:hAnsi="Calibri" w:cs="Times New Roman"/>
                <w:b/>
                <w:bCs/>
                <w:color w:val="000000"/>
                <w:sz w:val="24"/>
                <w:szCs w:val="24"/>
                <w:bdr w:val="none" w:sz="0" w:space="0" w:color="auto" w:frame="1"/>
                <w:lang w:eastAsia="uk-UA"/>
              </w:rPr>
              <w:t>повідомляє </w:t>
            </w:r>
            <w:r w:rsidRPr="00F8539E">
              <w:rPr>
                <w:rFonts w:ascii="Calibri" w:eastAsia="Times New Roman" w:hAnsi="Calibri" w:cs="Times New Roman"/>
                <w:color w:val="000000"/>
                <w:sz w:val="24"/>
                <w:szCs w:val="24"/>
                <w:bdr w:val="none" w:sz="0" w:space="0" w:color="auto" w:frame="1"/>
                <w:lang w:eastAsia="uk-UA"/>
              </w:rPr>
              <w:t>уповноваженим підрозділам органів Національної поліції України та службі у справах дітей про випадки булінгу (цькування) в закладі освіти;</w:t>
            </w:r>
          </w:p>
          <w:p w:rsidR="00F8539E" w:rsidRPr="00F8539E" w:rsidRDefault="00F8539E" w:rsidP="00F8539E">
            <w:pPr>
              <w:numPr>
                <w:ilvl w:val="0"/>
                <w:numId w:val="1"/>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F8539E" w:rsidRPr="00F8539E" w:rsidRDefault="00F8539E" w:rsidP="00F8539E">
            <w:pPr>
              <w:numPr>
                <w:ilvl w:val="0"/>
                <w:numId w:val="1"/>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з урахуванням пропозицій територіальних органів (підрозділів) Національної поліції України, Міністерства охорони здоров’я, Міністерства юстиції України,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F8539E" w:rsidRPr="00F8539E" w:rsidRDefault="00F8539E" w:rsidP="00F8539E">
            <w:pPr>
              <w:numPr>
                <w:ilvl w:val="0"/>
                <w:numId w:val="1"/>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sz w:val="24"/>
                <w:szCs w:val="24"/>
                <w:bdr w:val="none" w:sz="0" w:space="0" w:color="auto" w:frame="1"/>
                <w:lang w:eastAsia="uk-UA"/>
              </w:rPr>
              <w:lastRenderedPageBreak/>
              <w:t>забезпечує оприлюднення на веб-сайтах, на дошках оголошень та при проведенні інструктажів для всіх працівників закладу освіти: правил поведінки здобувача освіти в закладі освіти; плану заходів, спрямованих на запобігання та протидію булінгу (цькуванню) в закладі освіти; порядку подання та розгляду (з дотриманням конфіденційності) заяв про випадки булінгу (цькування) в закладі освіти; порядку реагування на доведені випадки булінгу (цькування) в закладі освіти та відповідальність осіб, причетних до булінгу (цькування).</w:t>
            </w:r>
          </w:p>
        </w:tc>
      </w:tr>
      <w:tr w:rsidR="00F8539E" w:rsidRPr="00F8539E" w:rsidTr="00F8539E">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b/>
                <w:bCs/>
                <w:sz w:val="24"/>
                <w:szCs w:val="24"/>
                <w:bdr w:val="none" w:sz="0" w:space="0" w:color="auto" w:frame="1"/>
                <w:lang w:eastAsia="uk-UA"/>
              </w:rPr>
              <w:lastRenderedPageBreak/>
              <w:t>Уповноважена особа за реалізацію норм законодавства у сфері запобігання та протидії булінгу (цькуванню) в закладі освіти</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Times New Roman" w:eastAsia="Times New Roman" w:hAnsi="Times New Roman" w:cs="Times New Roman"/>
                <w:sz w:val="24"/>
                <w:szCs w:val="24"/>
                <w:lang w:eastAsia="uk-UA"/>
              </w:rPr>
              <w:t> </w:t>
            </w:r>
          </w:p>
        </w:tc>
        <w:tc>
          <w:tcPr>
            <w:tcW w:w="5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numPr>
                <w:ilvl w:val="0"/>
                <w:numId w:val="2"/>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Повідомляє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вона була особисто або інформацію про які отримала від інших осіб. Вживає невідкладних заходів для припинення булінгу (цькування)</w:t>
            </w:r>
          </w:p>
          <w:p w:rsidR="00F8539E" w:rsidRPr="00F8539E" w:rsidRDefault="00F8539E" w:rsidP="00F8539E">
            <w:pPr>
              <w:numPr>
                <w:ilvl w:val="0"/>
                <w:numId w:val="2"/>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Бере участь:</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        у проведенні розслідування випадків булінгу (цькування)</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        засіданні </w:t>
            </w:r>
            <w:r w:rsidRPr="00F8539E">
              <w:rPr>
                <w:rFonts w:ascii="Calibri" w:eastAsia="Times New Roman" w:hAnsi="Calibri" w:cs="Times New Roman"/>
                <w:b/>
                <w:bCs/>
                <w:color w:val="000000"/>
                <w:sz w:val="24"/>
                <w:szCs w:val="24"/>
                <w:bdr w:val="none" w:sz="0" w:space="0" w:color="auto" w:frame="1"/>
                <w:lang w:eastAsia="uk-UA"/>
              </w:rPr>
              <w:t>комісії </w:t>
            </w:r>
            <w:r w:rsidRPr="00F8539E">
              <w:rPr>
                <w:rFonts w:ascii="Calibri" w:eastAsia="Times New Roman" w:hAnsi="Calibri" w:cs="Times New Roman"/>
                <w:color w:val="000000"/>
                <w:sz w:val="24"/>
                <w:szCs w:val="24"/>
                <w:bdr w:val="none" w:sz="0" w:space="0" w:color="auto" w:frame="1"/>
                <w:lang w:eastAsia="uk-UA"/>
              </w:rPr>
              <w:t>з розгляду випадків булінгу (цькування).</w:t>
            </w:r>
          </w:p>
          <w:p w:rsidR="00F8539E" w:rsidRPr="00F8539E" w:rsidRDefault="00F8539E" w:rsidP="00F8539E">
            <w:pPr>
              <w:numPr>
                <w:ilvl w:val="0"/>
                <w:numId w:val="3"/>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Повідомляє батькам здобувачів освіти за їх запитом інформацію про діяльність закладу освіти, у тому числі щодо надання соціальних та психолога-педагогічних послуг особам, які постраждали від булінгу (цькування), стали його свідками або вчинили булінг (цькування).</w:t>
            </w:r>
          </w:p>
        </w:tc>
      </w:tr>
      <w:tr w:rsidR="00F8539E" w:rsidRPr="00F8539E" w:rsidTr="00F8539E">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b/>
                <w:bCs/>
                <w:sz w:val="24"/>
                <w:szCs w:val="24"/>
                <w:bdr w:val="none" w:sz="0" w:space="0" w:color="auto" w:frame="1"/>
                <w:lang w:eastAsia="uk-UA"/>
              </w:rPr>
              <w:t>Практичний психолог/ соціальний педагог</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Times New Roman" w:eastAsia="Times New Roman" w:hAnsi="Times New Roman" w:cs="Times New Roman"/>
                <w:sz w:val="24"/>
                <w:szCs w:val="24"/>
                <w:lang w:eastAsia="uk-UA"/>
              </w:rPr>
              <w:t> </w:t>
            </w:r>
          </w:p>
        </w:tc>
        <w:tc>
          <w:tcPr>
            <w:tcW w:w="5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numPr>
                <w:ilvl w:val="0"/>
                <w:numId w:val="4"/>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Повідомляє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він був особисто або інформацію про які він отримав від інших осіб.</w:t>
            </w:r>
          </w:p>
          <w:p w:rsidR="00F8539E" w:rsidRPr="00F8539E" w:rsidRDefault="00F8539E" w:rsidP="00F8539E">
            <w:pPr>
              <w:numPr>
                <w:ilvl w:val="0"/>
                <w:numId w:val="4"/>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Вживає невідкладних заходів для припинення булінгу (цькування)</w:t>
            </w:r>
          </w:p>
          <w:p w:rsidR="00F8539E" w:rsidRPr="00F8539E" w:rsidRDefault="00F8539E" w:rsidP="00F8539E">
            <w:pPr>
              <w:numPr>
                <w:ilvl w:val="0"/>
                <w:numId w:val="4"/>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Може поспілкуватись з учасниками ситуації: жертвою, кривдником чи (кривдниками), свідками.</w:t>
            </w:r>
          </w:p>
          <w:p w:rsidR="00F8539E" w:rsidRPr="00F8539E" w:rsidRDefault="00F8539E" w:rsidP="00F8539E">
            <w:pPr>
              <w:numPr>
                <w:ilvl w:val="0"/>
                <w:numId w:val="5"/>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Забезпечує профілактику та запобігання булінгу (цькуванню).</w:t>
            </w:r>
          </w:p>
          <w:p w:rsidR="00F8539E" w:rsidRPr="00F8539E" w:rsidRDefault="00F8539E" w:rsidP="00F8539E">
            <w:pPr>
              <w:numPr>
                <w:ilvl w:val="0"/>
                <w:numId w:val="5"/>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Забезпечує надання консультативної допомоги батькам з питань булінгу.</w:t>
            </w:r>
          </w:p>
          <w:p w:rsidR="00F8539E" w:rsidRPr="00F8539E" w:rsidRDefault="00F8539E" w:rsidP="00F8539E">
            <w:pPr>
              <w:numPr>
                <w:ilvl w:val="0"/>
                <w:numId w:val="5"/>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Здійснює психологічний супровід здобувачів освіти, які постраждали бід булінгу (цькування), стали його свідками або вчинили булінг (цькування).</w:t>
            </w:r>
          </w:p>
        </w:tc>
      </w:tr>
      <w:tr w:rsidR="00F8539E" w:rsidRPr="00F8539E" w:rsidTr="00F8539E">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b/>
                <w:bCs/>
                <w:sz w:val="24"/>
                <w:szCs w:val="24"/>
                <w:bdr w:val="none" w:sz="0" w:space="0" w:color="auto" w:frame="1"/>
                <w:lang w:eastAsia="uk-UA"/>
              </w:rPr>
              <w:t>Класний керівник, учитель-предметник</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Times New Roman" w:eastAsia="Times New Roman" w:hAnsi="Times New Roman" w:cs="Times New Roman"/>
                <w:sz w:val="24"/>
                <w:szCs w:val="24"/>
                <w:lang w:eastAsia="uk-UA"/>
              </w:rPr>
              <w:t> </w:t>
            </w:r>
          </w:p>
        </w:tc>
        <w:tc>
          <w:tcPr>
            <w:tcW w:w="5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numPr>
                <w:ilvl w:val="0"/>
                <w:numId w:val="6"/>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 xml:space="preserve">Повідомляє керівництво закладу освіти про факти булінгу (цькування) стосовно здобувачів освіти, педагогічних, науково-педагогічних, наукових </w:t>
            </w:r>
            <w:r w:rsidRPr="00F8539E">
              <w:rPr>
                <w:rFonts w:ascii="Calibri" w:eastAsia="Times New Roman" w:hAnsi="Calibri" w:cs="Times New Roman"/>
                <w:color w:val="000000"/>
                <w:sz w:val="24"/>
                <w:szCs w:val="24"/>
                <w:bdr w:val="none" w:sz="0" w:space="0" w:color="auto" w:frame="1"/>
                <w:lang w:eastAsia="uk-UA"/>
              </w:rPr>
              <w:lastRenderedPageBreak/>
              <w:t>працівників, інших осіб, які залучаються до освітнього процесу, свідком якого він був особисто або інформацію про яку він отримав від інших осіб.</w:t>
            </w:r>
          </w:p>
          <w:p w:rsidR="00F8539E" w:rsidRPr="00F8539E" w:rsidRDefault="00F8539E" w:rsidP="00F8539E">
            <w:pPr>
              <w:numPr>
                <w:ilvl w:val="0"/>
                <w:numId w:val="6"/>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 Вживає невідкладних заходів для припинення булінгу (цькування).</w:t>
            </w:r>
          </w:p>
          <w:p w:rsidR="00F8539E" w:rsidRPr="00F8539E" w:rsidRDefault="00F8539E" w:rsidP="00F8539E">
            <w:pPr>
              <w:numPr>
                <w:ilvl w:val="0"/>
                <w:numId w:val="6"/>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За рішенням керівника закладу бере участь:</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      у проведенні розслідування випадків боулінгу;</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      засіданні </w:t>
            </w:r>
            <w:r w:rsidRPr="00F8539E">
              <w:rPr>
                <w:rFonts w:ascii="Calibri" w:eastAsia="Times New Roman" w:hAnsi="Calibri" w:cs="Times New Roman"/>
                <w:b/>
                <w:bCs/>
                <w:color w:val="000000"/>
                <w:sz w:val="24"/>
                <w:szCs w:val="24"/>
                <w:bdr w:val="none" w:sz="0" w:space="0" w:color="auto" w:frame="1"/>
                <w:lang w:eastAsia="uk-UA"/>
              </w:rPr>
              <w:t>комісії </w:t>
            </w:r>
            <w:r w:rsidRPr="00F8539E">
              <w:rPr>
                <w:rFonts w:ascii="Calibri" w:eastAsia="Times New Roman" w:hAnsi="Calibri" w:cs="Times New Roman"/>
                <w:color w:val="000000"/>
                <w:sz w:val="24"/>
                <w:szCs w:val="24"/>
                <w:bdr w:val="none" w:sz="0" w:space="0" w:color="auto" w:frame="1"/>
                <w:lang w:eastAsia="uk-UA"/>
              </w:rPr>
              <w:t>з розгляду випадків булінгу (цькування).</w:t>
            </w:r>
          </w:p>
          <w:p w:rsidR="00F8539E" w:rsidRPr="00F8539E" w:rsidRDefault="00F8539E" w:rsidP="00F8539E">
            <w:pPr>
              <w:numPr>
                <w:ilvl w:val="0"/>
                <w:numId w:val="7"/>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Може поспілкуватись з учасниками ситуації: жертвою, кривдником чи (кривдниками), свідками.</w:t>
            </w:r>
          </w:p>
          <w:p w:rsidR="00F8539E" w:rsidRPr="00F8539E" w:rsidRDefault="00F8539E" w:rsidP="00F8539E">
            <w:pPr>
              <w:numPr>
                <w:ilvl w:val="0"/>
                <w:numId w:val="7"/>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Проводить системну робота з інформування, роз'яснення з метою формування навичок толерантної та ненасильницької поведінки, спілкування та взаємодії всіх учасників освітнього процесу; організації тематичних заходів, зустрічей, бесід, консультацій.</w:t>
            </w:r>
          </w:p>
        </w:tc>
      </w:tr>
      <w:tr w:rsidR="00F8539E" w:rsidRPr="00F8539E" w:rsidTr="00F8539E">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b/>
                <w:bCs/>
                <w:sz w:val="24"/>
                <w:szCs w:val="24"/>
                <w:bdr w:val="none" w:sz="0" w:space="0" w:color="auto" w:frame="1"/>
                <w:lang w:eastAsia="uk-UA"/>
              </w:rPr>
              <w:lastRenderedPageBreak/>
              <w:t>Медичний персонал закладу освіти</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Times New Roman" w:eastAsia="Times New Roman" w:hAnsi="Times New Roman" w:cs="Times New Roman"/>
                <w:sz w:val="24"/>
                <w:szCs w:val="24"/>
                <w:lang w:eastAsia="uk-UA"/>
              </w:rPr>
              <w:t> </w:t>
            </w:r>
          </w:p>
        </w:tc>
        <w:tc>
          <w:tcPr>
            <w:tcW w:w="5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numPr>
                <w:ilvl w:val="0"/>
                <w:numId w:val="8"/>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Повідомляє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він був особисто або інформацію, про яку він отримав від інших осіб</w:t>
            </w:r>
          </w:p>
          <w:p w:rsidR="00F8539E" w:rsidRPr="00F8539E" w:rsidRDefault="00F8539E" w:rsidP="00F8539E">
            <w:pPr>
              <w:numPr>
                <w:ilvl w:val="0"/>
                <w:numId w:val="8"/>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Вживає невідкладних заходів для припинення булінгу (цькування)</w:t>
            </w:r>
          </w:p>
          <w:p w:rsidR="00F8539E" w:rsidRPr="00F8539E" w:rsidRDefault="00F8539E" w:rsidP="00F8539E">
            <w:pPr>
              <w:numPr>
                <w:ilvl w:val="0"/>
                <w:numId w:val="8"/>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Може поспілкуватись з учасниками ситуації: жертвою, кривдником чи (кривдниками), свідками.</w:t>
            </w:r>
          </w:p>
          <w:p w:rsidR="00F8539E" w:rsidRPr="00F8539E" w:rsidRDefault="00F8539E" w:rsidP="00F8539E">
            <w:pPr>
              <w:numPr>
                <w:ilvl w:val="0"/>
                <w:numId w:val="8"/>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Надає (у разі необхідності) невідкладну медичну допомогу.</w:t>
            </w:r>
          </w:p>
        </w:tc>
      </w:tr>
      <w:tr w:rsidR="00F8539E" w:rsidRPr="00F8539E" w:rsidTr="00F8539E">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b/>
                <w:bCs/>
                <w:sz w:val="24"/>
                <w:szCs w:val="24"/>
                <w:bdr w:val="none" w:sz="0" w:space="0" w:color="auto" w:frame="1"/>
                <w:lang w:eastAsia="uk-UA"/>
              </w:rPr>
              <w:t>Обслуговуючий  персонал</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Times New Roman" w:eastAsia="Times New Roman" w:hAnsi="Times New Roman" w:cs="Times New Roman"/>
                <w:sz w:val="24"/>
                <w:szCs w:val="24"/>
                <w:lang w:eastAsia="uk-UA"/>
              </w:rPr>
              <w:t> </w:t>
            </w:r>
          </w:p>
        </w:tc>
        <w:tc>
          <w:tcPr>
            <w:tcW w:w="5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numPr>
                <w:ilvl w:val="0"/>
                <w:numId w:val="9"/>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Повідомляє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він був особисто або інформацію, про яку він отримав від інших осіб.</w:t>
            </w:r>
          </w:p>
          <w:p w:rsidR="00F8539E" w:rsidRPr="00F8539E" w:rsidRDefault="00F8539E" w:rsidP="00F8539E">
            <w:pPr>
              <w:numPr>
                <w:ilvl w:val="0"/>
                <w:numId w:val="9"/>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Вживає невідкладних заходів для припинення булінгу (цькування).</w:t>
            </w:r>
          </w:p>
        </w:tc>
      </w:tr>
      <w:tr w:rsidR="00F8539E" w:rsidRPr="00F8539E" w:rsidTr="00F8539E">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b/>
                <w:bCs/>
                <w:sz w:val="24"/>
                <w:szCs w:val="24"/>
                <w:bdr w:val="none" w:sz="0" w:space="0" w:color="auto" w:frame="1"/>
                <w:lang w:eastAsia="uk-UA"/>
              </w:rPr>
              <w:t>Батьки постраждалої дитини</w:t>
            </w:r>
          </w:p>
        </w:tc>
        <w:tc>
          <w:tcPr>
            <w:tcW w:w="5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numPr>
                <w:ilvl w:val="0"/>
                <w:numId w:val="10"/>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Подають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F8539E" w:rsidRPr="00F8539E" w:rsidRDefault="00F8539E" w:rsidP="00F8539E">
            <w:pPr>
              <w:numPr>
                <w:ilvl w:val="0"/>
                <w:numId w:val="10"/>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Можуть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F8539E" w:rsidRPr="00F8539E" w:rsidRDefault="00F8539E" w:rsidP="00F8539E">
            <w:pPr>
              <w:numPr>
                <w:ilvl w:val="0"/>
                <w:numId w:val="10"/>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Можуть брати здасть у засіданні комісії з розслідування випадку булінгу.</w:t>
            </w:r>
          </w:p>
          <w:p w:rsidR="00F8539E" w:rsidRPr="00F8539E" w:rsidRDefault="00F8539E" w:rsidP="00F8539E">
            <w:pPr>
              <w:numPr>
                <w:ilvl w:val="0"/>
                <w:numId w:val="10"/>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 xml:space="preserve">Звертаються до уповноважених органів Національної поліції України та служби у справах дітей для повідомлення про випадок булінгу, у тому </w:t>
            </w:r>
            <w:r w:rsidRPr="00F8539E">
              <w:rPr>
                <w:rFonts w:ascii="Calibri" w:eastAsia="Times New Roman" w:hAnsi="Calibri" w:cs="Times New Roman"/>
                <w:color w:val="000000"/>
                <w:sz w:val="24"/>
                <w:szCs w:val="24"/>
                <w:bdr w:val="none" w:sz="0" w:space="0" w:color="auto" w:frame="1"/>
                <w:lang w:eastAsia="uk-UA"/>
              </w:rPr>
              <w:lastRenderedPageBreak/>
              <w:t>числі в разі незгоди з рішенням комісії, яка не кваліфікувала випадок як булінг.</w:t>
            </w:r>
          </w:p>
          <w:p w:rsidR="00F8539E" w:rsidRPr="00F8539E" w:rsidRDefault="00F8539E" w:rsidP="00F8539E">
            <w:pPr>
              <w:numPr>
                <w:ilvl w:val="0"/>
                <w:numId w:val="10"/>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Сприяють керівництву закладу освіти у проведенні розслідування щодо випадків булінгу (цькування).</w:t>
            </w:r>
          </w:p>
          <w:p w:rsidR="00F8539E" w:rsidRPr="00F8539E" w:rsidRDefault="00F8539E" w:rsidP="00F8539E">
            <w:pPr>
              <w:numPr>
                <w:ilvl w:val="0"/>
                <w:numId w:val="10"/>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Виконують рішення та рекомендації комісії з розгляду випадків булінгу (цькування) в закладі освіти.</w:t>
            </w:r>
          </w:p>
          <w:p w:rsidR="00F8539E" w:rsidRPr="00F8539E" w:rsidRDefault="00F8539E" w:rsidP="00F8539E">
            <w:pPr>
              <w:numPr>
                <w:ilvl w:val="0"/>
                <w:numId w:val="10"/>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sz w:val="24"/>
                <w:szCs w:val="24"/>
                <w:bdr w:val="none" w:sz="0" w:space="0" w:color="auto" w:frame="1"/>
                <w:lang w:eastAsia="uk-UA"/>
              </w:rPr>
              <w:t>Можуть запитувати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p>
        </w:tc>
      </w:tr>
      <w:tr w:rsidR="00F8539E" w:rsidRPr="00F8539E" w:rsidTr="00F8539E">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b/>
                <w:bCs/>
                <w:sz w:val="24"/>
                <w:szCs w:val="24"/>
                <w:bdr w:val="none" w:sz="0" w:space="0" w:color="auto" w:frame="1"/>
                <w:lang w:eastAsia="uk-UA"/>
              </w:rPr>
              <w:lastRenderedPageBreak/>
              <w:t>Здобувачі освіти</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Times New Roman" w:eastAsia="Times New Roman" w:hAnsi="Times New Roman" w:cs="Times New Roman"/>
                <w:sz w:val="24"/>
                <w:szCs w:val="24"/>
                <w:lang w:eastAsia="uk-UA"/>
              </w:rPr>
              <w:t> </w:t>
            </w:r>
          </w:p>
        </w:tc>
        <w:tc>
          <w:tcPr>
            <w:tcW w:w="5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numPr>
                <w:ilvl w:val="0"/>
                <w:numId w:val="11"/>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Повідомляють керівництво або працівників закладу освіти про факти булінгу (цькування) свідком яких вони були особисто або про які отримали достовірну інформацію від інших осіб.</w:t>
            </w:r>
          </w:p>
        </w:tc>
      </w:tr>
      <w:tr w:rsidR="00F8539E" w:rsidRPr="00F8539E" w:rsidTr="00F8539E">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Calibri" w:eastAsia="Times New Roman" w:hAnsi="Calibri" w:cs="Times New Roman"/>
                <w:b/>
                <w:bCs/>
                <w:sz w:val="24"/>
                <w:szCs w:val="24"/>
                <w:bdr w:val="none" w:sz="0" w:space="0" w:color="auto" w:frame="1"/>
                <w:lang w:eastAsia="uk-UA"/>
              </w:rPr>
              <w:t>Дитина, яка постраждала від булінгу</w:t>
            </w:r>
          </w:p>
          <w:p w:rsidR="00F8539E" w:rsidRPr="00F8539E" w:rsidRDefault="00F8539E" w:rsidP="00F8539E">
            <w:pPr>
              <w:spacing w:after="0" w:line="240" w:lineRule="auto"/>
              <w:jc w:val="both"/>
              <w:rPr>
                <w:rFonts w:ascii="Times New Roman" w:eastAsia="Times New Roman" w:hAnsi="Times New Roman" w:cs="Times New Roman"/>
                <w:sz w:val="24"/>
                <w:szCs w:val="24"/>
                <w:lang w:eastAsia="uk-UA"/>
              </w:rPr>
            </w:pPr>
            <w:r w:rsidRPr="00F8539E">
              <w:rPr>
                <w:rFonts w:ascii="Times New Roman" w:eastAsia="Times New Roman" w:hAnsi="Times New Roman" w:cs="Times New Roman"/>
                <w:sz w:val="24"/>
                <w:szCs w:val="24"/>
                <w:lang w:eastAsia="uk-UA"/>
              </w:rPr>
              <w:t> </w:t>
            </w:r>
          </w:p>
        </w:tc>
        <w:tc>
          <w:tcPr>
            <w:tcW w:w="5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8539E" w:rsidRPr="00F8539E" w:rsidRDefault="00F8539E" w:rsidP="00F8539E">
            <w:pPr>
              <w:numPr>
                <w:ilvl w:val="0"/>
                <w:numId w:val="12"/>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Звертається для подальшого реагування до керівника закладу або уповноваженої особи, або працівника закладу освіти, якому довіряє,</w:t>
            </w:r>
          </w:p>
          <w:p w:rsidR="00F8539E" w:rsidRPr="00F8539E" w:rsidRDefault="00F8539E" w:rsidP="00F8539E">
            <w:pPr>
              <w:numPr>
                <w:ilvl w:val="0"/>
                <w:numId w:val="12"/>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Та/або до батьків чи інших законних представників, органів Національної поліції, служби у справах дітей, органів державної влади чи органів місцевого самоврядування, центрів соціальних служб для сім’ї, дітей та молоді, спеціалізованих установ з надання безоплатної первинної правової допомоги, регіональних та місцевих центрів з надання безоплатної вторинної правової допомоги тощо.</w:t>
            </w:r>
          </w:p>
          <w:p w:rsidR="00F8539E" w:rsidRPr="00F8539E" w:rsidRDefault="00F8539E" w:rsidP="00F8539E">
            <w:pPr>
              <w:numPr>
                <w:ilvl w:val="0"/>
                <w:numId w:val="12"/>
              </w:numPr>
              <w:spacing w:after="0" w:line="240" w:lineRule="auto"/>
              <w:ind w:left="225" w:right="225"/>
              <w:jc w:val="both"/>
              <w:rPr>
                <w:rFonts w:ascii="Times New Roman" w:eastAsia="Times New Roman" w:hAnsi="Times New Roman" w:cs="Times New Roman"/>
                <w:sz w:val="24"/>
                <w:szCs w:val="24"/>
                <w:lang w:eastAsia="uk-UA"/>
              </w:rPr>
            </w:pPr>
            <w:r w:rsidRPr="00F8539E">
              <w:rPr>
                <w:rFonts w:ascii="Calibri" w:eastAsia="Times New Roman" w:hAnsi="Calibri" w:cs="Times New Roman"/>
                <w:color w:val="000000"/>
                <w:sz w:val="24"/>
                <w:szCs w:val="24"/>
                <w:bdr w:val="none" w:sz="0" w:space="0" w:color="auto" w:frame="1"/>
                <w:lang w:eastAsia="uk-UA"/>
              </w:rPr>
              <w:t>Може брати участь у засіданні комісії з розслідування випадку булінгу.</w:t>
            </w:r>
          </w:p>
        </w:tc>
      </w:tr>
    </w:tbl>
    <w:p w:rsidR="00822C74" w:rsidRPr="00F8539E" w:rsidRDefault="00822C74">
      <w:pPr>
        <w:rPr>
          <w:rFonts w:ascii="Times New Roman" w:hAnsi="Times New Roman" w:cs="Times New Roman"/>
          <w:sz w:val="24"/>
          <w:szCs w:val="28"/>
        </w:rPr>
      </w:pPr>
      <w:bookmarkStart w:id="0" w:name="_GoBack"/>
      <w:bookmarkEnd w:id="0"/>
    </w:p>
    <w:sectPr w:rsidR="00822C74" w:rsidRPr="00F853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022F"/>
    <w:multiLevelType w:val="multilevel"/>
    <w:tmpl w:val="C68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95C46"/>
    <w:multiLevelType w:val="multilevel"/>
    <w:tmpl w:val="7A3C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55AC4"/>
    <w:multiLevelType w:val="multilevel"/>
    <w:tmpl w:val="C78E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937ED"/>
    <w:multiLevelType w:val="multilevel"/>
    <w:tmpl w:val="6830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B196E"/>
    <w:multiLevelType w:val="multilevel"/>
    <w:tmpl w:val="74D6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96753"/>
    <w:multiLevelType w:val="multilevel"/>
    <w:tmpl w:val="4E7A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92E87"/>
    <w:multiLevelType w:val="multilevel"/>
    <w:tmpl w:val="672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503F9"/>
    <w:multiLevelType w:val="multilevel"/>
    <w:tmpl w:val="27D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3777C"/>
    <w:multiLevelType w:val="multilevel"/>
    <w:tmpl w:val="3A8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5692B"/>
    <w:multiLevelType w:val="multilevel"/>
    <w:tmpl w:val="A46E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157F77"/>
    <w:multiLevelType w:val="multilevel"/>
    <w:tmpl w:val="7EC8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41320"/>
    <w:multiLevelType w:val="multilevel"/>
    <w:tmpl w:val="CCCC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7"/>
  </w:num>
  <w:num w:numId="8">
    <w:abstractNumId w:val="8"/>
  </w:num>
  <w:num w:numId="9">
    <w:abstractNumId w:val="11"/>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9E"/>
    <w:rsid w:val="00822C74"/>
    <w:rsid w:val="00F853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0ADAB-636D-4960-8C73-7299B1CF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53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F8539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91767">
      <w:bodyDiv w:val="1"/>
      <w:marLeft w:val="0"/>
      <w:marRight w:val="0"/>
      <w:marTop w:val="0"/>
      <w:marBottom w:val="0"/>
      <w:divBdr>
        <w:top w:val="none" w:sz="0" w:space="0" w:color="auto"/>
        <w:left w:val="none" w:sz="0" w:space="0" w:color="auto"/>
        <w:bottom w:val="none" w:sz="0" w:space="0" w:color="auto"/>
        <w:right w:val="none" w:sz="0" w:space="0" w:color="auto"/>
      </w:divBdr>
      <w:divsChild>
        <w:div w:id="70957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5334</Words>
  <Characters>3041</Characters>
  <Application>Microsoft Office Word</Application>
  <DocSecurity>0</DocSecurity>
  <Lines>25</Lines>
  <Paragraphs>16</Paragraphs>
  <ScaleCrop>false</ScaleCrop>
  <Company>SPecialiST RePack</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2</cp:revision>
  <dcterms:created xsi:type="dcterms:W3CDTF">2024-01-17T15:16:00Z</dcterms:created>
  <dcterms:modified xsi:type="dcterms:W3CDTF">2024-01-17T15:17:00Z</dcterms:modified>
</cp:coreProperties>
</file>